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F8D" w:rsidRDefault="00762F01" w:rsidP="00AD4F8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2400935</wp:posOffset>
            </wp:positionH>
            <wp:positionV relativeFrom="margin">
              <wp:posOffset>-226695</wp:posOffset>
            </wp:positionV>
            <wp:extent cx="4543425" cy="1466850"/>
            <wp:effectExtent l="0" t="0" r="9525" b="0"/>
            <wp:wrapSquare wrapText="bothSides"/>
            <wp:docPr id="5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:\Pictures\Kříž - foto\zamek\kynzvart13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F8D" w:rsidRDefault="00AD4F8D" w:rsidP="00AD4F8D"/>
    <w:p w:rsidR="00AD4F8D" w:rsidRDefault="00AD4F8D" w:rsidP="00AD4F8D"/>
    <w:p w:rsidR="00AD4F8D" w:rsidRDefault="00AD4F8D" w:rsidP="00AD4F8D"/>
    <w:p w:rsidR="0003734E" w:rsidRPr="00992252" w:rsidRDefault="00762F01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735">
        <w:rPr>
          <w:rFonts w:ascii="Trebuchet MS" w:hAnsi="Trebuchet MS"/>
          <w:color w:val="7F7F7F"/>
          <w:sz w:val="20"/>
          <w:szCs w:val="20"/>
        </w:rPr>
        <w:t>14</w:t>
      </w:r>
      <w:r w:rsidR="00655828">
        <w:rPr>
          <w:rFonts w:ascii="Trebuchet MS" w:hAnsi="Trebuchet MS"/>
          <w:color w:val="7F7F7F"/>
          <w:sz w:val="20"/>
          <w:szCs w:val="20"/>
        </w:rPr>
        <w:t xml:space="preserve">. </w:t>
      </w:r>
      <w:r w:rsidR="00C44735">
        <w:rPr>
          <w:rFonts w:ascii="Trebuchet MS" w:hAnsi="Trebuchet MS"/>
          <w:color w:val="7F7F7F"/>
          <w:sz w:val="20"/>
          <w:szCs w:val="20"/>
        </w:rPr>
        <w:t>listopadu</w:t>
      </w:r>
      <w:r w:rsidR="009960E1">
        <w:rPr>
          <w:rFonts w:ascii="Trebuchet MS" w:hAnsi="Trebuchet MS"/>
          <w:color w:val="7F7F7F"/>
          <w:sz w:val="20"/>
          <w:szCs w:val="20"/>
        </w:rPr>
        <w:t xml:space="preserve"> 2022</w:t>
      </w:r>
    </w:p>
    <w:p w:rsidR="008027A3" w:rsidRPr="00992252" w:rsidRDefault="000B4C10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  <w:bookmarkStart w:id="0" w:name="_GoBack"/>
      <w:bookmarkEnd w:id="0"/>
    </w:p>
    <w:p w:rsidR="00ED76AE" w:rsidRDefault="00AD19AE" w:rsidP="0003734E">
      <w:pPr>
        <w:spacing w:after="0"/>
        <w:ind w:firstLine="284"/>
        <w:contextualSpacing/>
        <w:rPr>
          <w:rFonts w:ascii="Segoe UI Light" w:hAnsi="Segoe UI Light"/>
          <w:sz w:val="32"/>
          <w:szCs w:val="32"/>
        </w:rPr>
      </w:pPr>
      <w:r>
        <w:rPr>
          <w:rFonts w:ascii="Segoe UI Light" w:hAnsi="Segoe UI Light"/>
          <w:sz w:val="32"/>
          <w:szCs w:val="32"/>
        </w:rPr>
        <w:t xml:space="preserve">Hosté zámku Kynžvart – </w:t>
      </w:r>
      <w:proofErr w:type="spellStart"/>
      <w:r w:rsidR="008E5163" w:rsidRPr="008E5163">
        <w:rPr>
          <w:rFonts w:ascii="Segoe UI Light" w:hAnsi="Segoe UI Light"/>
          <w:sz w:val="32"/>
          <w:szCs w:val="32"/>
        </w:rPr>
        <w:t>Jöns</w:t>
      </w:r>
      <w:proofErr w:type="spellEnd"/>
      <w:r w:rsidR="008E5163" w:rsidRPr="008E5163">
        <w:rPr>
          <w:rFonts w:ascii="Segoe UI Light" w:hAnsi="Segoe UI Light"/>
          <w:sz w:val="32"/>
          <w:szCs w:val="32"/>
        </w:rPr>
        <w:t xml:space="preserve"> </w:t>
      </w:r>
      <w:proofErr w:type="spellStart"/>
      <w:r w:rsidR="008E5163" w:rsidRPr="008E5163">
        <w:rPr>
          <w:rFonts w:ascii="Segoe UI Light" w:hAnsi="Segoe UI Light"/>
          <w:sz w:val="32"/>
          <w:szCs w:val="32"/>
        </w:rPr>
        <w:t>Jacob</w:t>
      </w:r>
      <w:proofErr w:type="spellEnd"/>
      <w:r w:rsidR="008E5163" w:rsidRPr="008E5163">
        <w:rPr>
          <w:rFonts w:ascii="Segoe UI Light" w:hAnsi="Segoe UI Light"/>
          <w:sz w:val="32"/>
          <w:szCs w:val="32"/>
        </w:rPr>
        <w:t xml:space="preserve"> </w:t>
      </w:r>
      <w:proofErr w:type="spellStart"/>
      <w:r w:rsidR="008E5163" w:rsidRPr="008E5163">
        <w:rPr>
          <w:rFonts w:ascii="Segoe UI Light" w:hAnsi="Segoe UI Light"/>
          <w:sz w:val="32"/>
          <w:szCs w:val="32"/>
        </w:rPr>
        <w:t>Berzelius</w:t>
      </w:r>
      <w:proofErr w:type="spellEnd"/>
      <w:r w:rsidR="0021045E" w:rsidRPr="0021045E">
        <w:rPr>
          <w:rFonts w:ascii="Segoe UI Light" w:hAnsi="Segoe UI Light"/>
          <w:sz w:val="32"/>
          <w:szCs w:val="32"/>
        </w:rPr>
        <w:t xml:space="preserve"> </w:t>
      </w:r>
      <w:r>
        <w:rPr>
          <w:rFonts w:ascii="Segoe UI Light" w:hAnsi="Segoe UI Light"/>
          <w:sz w:val="32"/>
          <w:szCs w:val="32"/>
        </w:rPr>
        <w:t>(</w:t>
      </w:r>
      <w:r w:rsidR="00181E29">
        <w:rPr>
          <w:rFonts w:ascii="Segoe UI Light" w:hAnsi="Segoe UI Light"/>
          <w:sz w:val="32"/>
          <w:szCs w:val="32"/>
        </w:rPr>
        <w:t>1</w:t>
      </w:r>
      <w:r w:rsidR="00BE62E7">
        <w:rPr>
          <w:rFonts w:ascii="Segoe UI Light" w:hAnsi="Segoe UI Light"/>
          <w:sz w:val="32"/>
          <w:szCs w:val="32"/>
        </w:rPr>
        <w:t>7</w:t>
      </w:r>
      <w:r w:rsidR="008E5163">
        <w:rPr>
          <w:rFonts w:ascii="Segoe UI Light" w:hAnsi="Segoe UI Light"/>
          <w:sz w:val="32"/>
          <w:szCs w:val="32"/>
        </w:rPr>
        <w:t>79</w:t>
      </w:r>
      <w:r>
        <w:rPr>
          <w:rFonts w:ascii="Segoe UI Light" w:hAnsi="Segoe UI Light"/>
          <w:sz w:val="32"/>
          <w:szCs w:val="32"/>
        </w:rPr>
        <w:t xml:space="preserve"> – 18</w:t>
      </w:r>
      <w:r w:rsidR="008E5163">
        <w:rPr>
          <w:rFonts w:ascii="Segoe UI Light" w:hAnsi="Segoe UI Light"/>
          <w:sz w:val="32"/>
          <w:szCs w:val="32"/>
        </w:rPr>
        <w:t>48</w:t>
      </w:r>
      <w:r>
        <w:rPr>
          <w:rFonts w:ascii="Segoe UI Light" w:hAnsi="Segoe UI Light"/>
          <w:sz w:val="32"/>
          <w:szCs w:val="32"/>
        </w:rPr>
        <w:t>)</w:t>
      </w:r>
    </w:p>
    <w:p w:rsidR="00655828" w:rsidRDefault="00655828" w:rsidP="00655828">
      <w:pPr>
        <w:spacing w:line="240" w:lineRule="auto"/>
        <w:ind w:left="284"/>
        <w:contextualSpacing/>
        <w:jc w:val="both"/>
        <w:rPr>
          <w:rFonts w:ascii="Arial" w:hAnsi="Arial"/>
          <w:b/>
          <w:i/>
          <w:sz w:val="20"/>
          <w:szCs w:val="20"/>
        </w:rPr>
      </w:pPr>
    </w:p>
    <w:p w:rsidR="0021045E" w:rsidRDefault="008E5163" w:rsidP="00E90D2F">
      <w:pPr>
        <w:spacing w:after="0"/>
        <w:ind w:left="284"/>
        <w:contextualSpacing/>
        <w:jc w:val="both"/>
        <w:rPr>
          <w:rFonts w:ascii="Arial" w:hAnsi="Arial"/>
          <w:b/>
          <w:i/>
          <w:noProof/>
          <w:sz w:val="24"/>
          <w:szCs w:val="24"/>
          <w:lang w:eastAsia="cs-CZ"/>
        </w:rPr>
      </w:pPr>
      <w:r>
        <w:rPr>
          <w:rFonts w:ascii="Arial" w:hAnsi="Arial"/>
          <w:b/>
          <w:i/>
          <w:noProof/>
          <w:sz w:val="24"/>
          <w:szCs w:val="24"/>
          <w:lang w:eastAsia="cs-CZ"/>
        </w:rPr>
        <w:t>Zámek Kynžvart navšívil „otec moderní chemie“.</w:t>
      </w:r>
    </w:p>
    <w:p w:rsidR="0021045E" w:rsidRDefault="0021045E" w:rsidP="00E90D2F">
      <w:pPr>
        <w:spacing w:after="0"/>
        <w:ind w:left="284"/>
        <w:contextualSpacing/>
        <w:jc w:val="both"/>
        <w:rPr>
          <w:rFonts w:ascii="Arial" w:hAnsi="Arial"/>
          <w:b/>
          <w:i/>
          <w:noProof/>
          <w:sz w:val="24"/>
          <w:szCs w:val="24"/>
          <w:lang w:eastAsia="cs-CZ"/>
        </w:rPr>
      </w:pPr>
    </w:p>
    <w:p w:rsidR="00BB6A9D" w:rsidRDefault="00C44735" w:rsidP="00C44735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30.85pt;margin-top:3.25pt;width:243.8pt;height:335.9pt;z-index:-251656704;mso-position-horizontal-relative:text;mso-position-vertical-relative:text" wrapcoords="-64 0 -64 21554 21600 21554 21600 0 -64 0">
            <v:imagedata r:id="rId10" o:title="Berzelius_painted_by_Södermark_1843"/>
            <w10:wrap type="tight"/>
          </v:shape>
        </w:pict>
      </w:r>
      <w:r w:rsidR="008E5163">
        <w:rPr>
          <w:rFonts w:ascii="Segoe UI Light" w:hAnsi="Segoe UI Light" w:cs="Segoe UI Light"/>
          <w:sz w:val="18"/>
          <w:szCs w:val="18"/>
        </w:rPr>
        <w:t xml:space="preserve">Roku 1822 navštívil kynžvartské zámecké muzeum i slavný chemik a otec moderní chemie </w:t>
      </w:r>
      <w:proofErr w:type="spellStart"/>
      <w:r w:rsidR="008E5163" w:rsidRPr="008E5163">
        <w:rPr>
          <w:rFonts w:ascii="Segoe UI Light" w:hAnsi="Segoe UI Light" w:cs="Segoe UI Light"/>
          <w:sz w:val="18"/>
          <w:szCs w:val="18"/>
        </w:rPr>
        <w:t>Jöns</w:t>
      </w:r>
      <w:proofErr w:type="spellEnd"/>
      <w:r w:rsidR="008E5163" w:rsidRPr="008E5163">
        <w:rPr>
          <w:rFonts w:ascii="Segoe UI Light" w:hAnsi="Segoe UI Light" w:cs="Segoe UI Light"/>
          <w:sz w:val="18"/>
          <w:szCs w:val="18"/>
        </w:rPr>
        <w:t xml:space="preserve"> </w:t>
      </w:r>
      <w:proofErr w:type="spellStart"/>
      <w:r w:rsidR="008E5163" w:rsidRPr="008E5163">
        <w:rPr>
          <w:rFonts w:ascii="Segoe UI Light" w:hAnsi="Segoe UI Light" w:cs="Segoe UI Light"/>
          <w:sz w:val="18"/>
          <w:szCs w:val="18"/>
        </w:rPr>
        <w:t>Jacob</w:t>
      </w:r>
      <w:proofErr w:type="spellEnd"/>
      <w:r w:rsidR="008E5163" w:rsidRPr="008E5163">
        <w:rPr>
          <w:rFonts w:ascii="Segoe UI Light" w:hAnsi="Segoe UI Light" w:cs="Segoe UI Light"/>
          <w:sz w:val="18"/>
          <w:szCs w:val="18"/>
        </w:rPr>
        <w:t xml:space="preserve"> </w:t>
      </w:r>
      <w:proofErr w:type="spellStart"/>
      <w:r w:rsidR="008E5163" w:rsidRPr="008E5163">
        <w:rPr>
          <w:rFonts w:ascii="Segoe UI Light" w:hAnsi="Segoe UI Light" w:cs="Segoe UI Light"/>
          <w:sz w:val="18"/>
          <w:szCs w:val="18"/>
        </w:rPr>
        <w:t>Berzelius</w:t>
      </w:r>
      <w:proofErr w:type="spellEnd"/>
      <w:r w:rsidR="008E5163">
        <w:rPr>
          <w:rFonts w:ascii="Segoe UI Light" w:hAnsi="Segoe UI Light" w:cs="Segoe UI Light"/>
          <w:sz w:val="18"/>
          <w:szCs w:val="18"/>
        </w:rPr>
        <w:t xml:space="preserve"> v doprovodu spoluzakladatele Českého národního muzea Kašpara </w:t>
      </w:r>
      <w:proofErr w:type="spellStart"/>
      <w:r w:rsidR="008E5163">
        <w:rPr>
          <w:rFonts w:ascii="Segoe UI Light" w:hAnsi="Segoe UI Light" w:cs="Segoe UI Light"/>
          <w:sz w:val="18"/>
          <w:szCs w:val="18"/>
        </w:rPr>
        <w:t>Sternberga</w:t>
      </w:r>
      <w:proofErr w:type="spellEnd"/>
      <w:r w:rsidR="008E5163">
        <w:rPr>
          <w:rFonts w:ascii="Segoe UI Light" w:hAnsi="Segoe UI Light" w:cs="Segoe UI Light"/>
          <w:sz w:val="18"/>
          <w:szCs w:val="18"/>
        </w:rPr>
        <w:t xml:space="preserve"> a vynikajícího přír</w:t>
      </w:r>
      <w:r w:rsidR="008E5163">
        <w:rPr>
          <w:rFonts w:ascii="Segoe UI Light" w:hAnsi="Segoe UI Light" w:cs="Segoe UI Light"/>
          <w:sz w:val="18"/>
          <w:szCs w:val="18"/>
        </w:rPr>
        <w:t>o</w:t>
      </w:r>
      <w:r w:rsidR="008E5163">
        <w:rPr>
          <w:rFonts w:ascii="Segoe UI Light" w:hAnsi="Segoe UI Light" w:cs="Segoe UI Light"/>
          <w:sz w:val="18"/>
          <w:szCs w:val="18"/>
        </w:rPr>
        <w:t>dopisce Jana Em. Pohla</w:t>
      </w:r>
      <w:r>
        <w:rPr>
          <w:rFonts w:ascii="Segoe UI Light" w:hAnsi="Segoe UI Light" w:cs="Segoe UI Light"/>
          <w:sz w:val="18"/>
          <w:szCs w:val="18"/>
        </w:rPr>
        <w:t>.</w:t>
      </w:r>
    </w:p>
    <w:p w:rsidR="00C44735" w:rsidRDefault="00C44735" w:rsidP="00C44735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</w:p>
    <w:p w:rsidR="00C44735" w:rsidRPr="00C44735" w:rsidRDefault="00C44735" w:rsidP="00C44735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proofErr w:type="spellStart"/>
      <w:r w:rsidRPr="00C44735">
        <w:rPr>
          <w:rFonts w:ascii="Segoe UI Light" w:hAnsi="Segoe UI Light" w:cs="Segoe UI Light"/>
          <w:sz w:val="18"/>
          <w:szCs w:val="18"/>
        </w:rPr>
        <w:t>Jöns</w:t>
      </w:r>
      <w:proofErr w:type="spellEnd"/>
      <w:r w:rsidRPr="00C44735">
        <w:rPr>
          <w:rFonts w:ascii="Segoe UI Light" w:hAnsi="Segoe UI Light" w:cs="Segoe UI Light"/>
          <w:sz w:val="18"/>
          <w:szCs w:val="18"/>
        </w:rPr>
        <w:t xml:space="preserve"> </w:t>
      </w:r>
      <w:proofErr w:type="spellStart"/>
      <w:r w:rsidRPr="00C44735">
        <w:rPr>
          <w:rFonts w:ascii="Segoe UI Light" w:hAnsi="Segoe UI Light" w:cs="Segoe UI Light"/>
          <w:sz w:val="18"/>
          <w:szCs w:val="18"/>
        </w:rPr>
        <w:t>Jacob</w:t>
      </w:r>
      <w:proofErr w:type="spellEnd"/>
      <w:r w:rsidRPr="00C44735">
        <w:rPr>
          <w:rFonts w:ascii="Segoe UI Light" w:hAnsi="Segoe UI Light" w:cs="Segoe UI Light"/>
          <w:sz w:val="18"/>
          <w:szCs w:val="18"/>
        </w:rPr>
        <w:t xml:space="preserve"> </w:t>
      </w:r>
      <w:proofErr w:type="spellStart"/>
      <w:r w:rsidRPr="00C44735">
        <w:rPr>
          <w:rFonts w:ascii="Segoe UI Light" w:hAnsi="Segoe UI Light" w:cs="Segoe UI Light"/>
          <w:sz w:val="18"/>
          <w:szCs w:val="18"/>
        </w:rPr>
        <w:t>Berzelius</w:t>
      </w:r>
      <w:proofErr w:type="spellEnd"/>
      <w:r w:rsidRPr="00C44735">
        <w:rPr>
          <w:rFonts w:ascii="Segoe UI Light" w:hAnsi="Segoe UI Light" w:cs="Segoe UI Light"/>
          <w:sz w:val="18"/>
          <w:szCs w:val="18"/>
        </w:rPr>
        <w:t xml:space="preserve"> byl švédský chemik. Vymyslel moderní chemické značky prvků, jejichž názvy odvodil z latiny a řečtiny. Spolu s Robertem </w:t>
      </w:r>
      <w:proofErr w:type="spellStart"/>
      <w:r w:rsidRPr="00C44735">
        <w:rPr>
          <w:rFonts w:ascii="Segoe UI Light" w:hAnsi="Segoe UI Light" w:cs="Segoe UI Light"/>
          <w:sz w:val="18"/>
          <w:szCs w:val="18"/>
        </w:rPr>
        <w:t>Boylem</w:t>
      </w:r>
      <w:proofErr w:type="spellEnd"/>
      <w:r w:rsidRPr="00C44735">
        <w:rPr>
          <w:rFonts w:ascii="Segoe UI Light" w:hAnsi="Segoe UI Light" w:cs="Segoe UI Light"/>
          <w:sz w:val="18"/>
          <w:szCs w:val="18"/>
        </w:rPr>
        <w:t xml:space="preserve">, Johnem Daltonem a Antoinem </w:t>
      </w:r>
      <w:proofErr w:type="spellStart"/>
      <w:r w:rsidRPr="00C44735">
        <w:rPr>
          <w:rFonts w:ascii="Segoe UI Light" w:hAnsi="Segoe UI Light" w:cs="Segoe UI Light"/>
          <w:sz w:val="18"/>
          <w:szCs w:val="18"/>
        </w:rPr>
        <w:t>Lavoisierem</w:t>
      </w:r>
      <w:proofErr w:type="spellEnd"/>
      <w:r w:rsidRPr="00C44735">
        <w:rPr>
          <w:rFonts w:ascii="Segoe UI Light" w:hAnsi="Segoe UI Light" w:cs="Segoe UI Light"/>
          <w:sz w:val="18"/>
          <w:szCs w:val="18"/>
        </w:rPr>
        <w:t xml:space="preserve"> je považován za otce moderní chemie.</w:t>
      </w:r>
    </w:p>
    <w:p w:rsidR="00C44735" w:rsidRPr="00C44735" w:rsidRDefault="00C44735" w:rsidP="00C44735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</w:p>
    <w:p w:rsidR="00C44735" w:rsidRPr="00C44735" w:rsidRDefault="00C44735" w:rsidP="00C44735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C44735">
        <w:rPr>
          <w:rFonts w:ascii="Segoe UI Light" w:hAnsi="Segoe UI Light" w:cs="Segoe UI Light"/>
          <w:sz w:val="18"/>
          <w:szCs w:val="18"/>
        </w:rPr>
        <w:t xml:space="preserve">Vyvinul systém jednoduchých chemických značek, například O pro kyslík, </w:t>
      </w:r>
      <w:proofErr w:type="spellStart"/>
      <w:r w:rsidRPr="00C44735">
        <w:rPr>
          <w:rFonts w:ascii="Segoe UI Light" w:hAnsi="Segoe UI Light" w:cs="Segoe UI Light"/>
          <w:sz w:val="18"/>
          <w:szCs w:val="18"/>
        </w:rPr>
        <w:t>Fe</w:t>
      </w:r>
      <w:proofErr w:type="spellEnd"/>
      <w:r w:rsidRPr="00C44735">
        <w:rPr>
          <w:rFonts w:ascii="Segoe UI Light" w:hAnsi="Segoe UI Light" w:cs="Segoe UI Light"/>
          <w:sz w:val="18"/>
          <w:szCs w:val="18"/>
        </w:rPr>
        <w:t xml:space="preserve"> pro železo. Téměř stejný systém se používá </w:t>
      </w:r>
      <w:r>
        <w:rPr>
          <w:rFonts w:ascii="Segoe UI Light" w:hAnsi="Segoe UI Light" w:cs="Segoe UI Light"/>
          <w:sz w:val="18"/>
          <w:szCs w:val="18"/>
        </w:rPr>
        <w:t>do</w:t>
      </w:r>
      <w:r w:rsidRPr="00C44735">
        <w:rPr>
          <w:rFonts w:ascii="Segoe UI Light" w:hAnsi="Segoe UI Light" w:cs="Segoe UI Light"/>
          <w:sz w:val="18"/>
          <w:szCs w:val="18"/>
        </w:rPr>
        <w:t>dnes</w:t>
      </w:r>
      <w:r>
        <w:rPr>
          <w:rFonts w:ascii="Segoe UI Light" w:hAnsi="Segoe UI Light" w:cs="Segoe UI Light"/>
          <w:sz w:val="18"/>
          <w:szCs w:val="18"/>
        </w:rPr>
        <w:t>.</w:t>
      </w:r>
      <w:r w:rsidRPr="00C44735">
        <w:rPr>
          <w:rFonts w:ascii="Segoe UI Light" w:hAnsi="Segoe UI Light" w:cs="Segoe UI Light"/>
          <w:sz w:val="18"/>
          <w:szCs w:val="18"/>
        </w:rPr>
        <w:t xml:space="preserve"> Kromě návrhu chemického názvosloví u</w:t>
      </w:r>
      <w:r w:rsidRPr="00C44735">
        <w:rPr>
          <w:rFonts w:ascii="Segoe UI Light" w:hAnsi="Segoe UI Light" w:cs="Segoe UI Light"/>
          <w:sz w:val="18"/>
          <w:szCs w:val="18"/>
        </w:rPr>
        <w:t>r</w:t>
      </w:r>
      <w:r w:rsidRPr="00C44735">
        <w:rPr>
          <w:rFonts w:ascii="Segoe UI Light" w:hAnsi="Segoe UI Light" w:cs="Segoe UI Light"/>
          <w:sz w:val="18"/>
          <w:szCs w:val="18"/>
        </w:rPr>
        <w:t>čil složení více než dvou tisíc chemických sloučenin a vyvodil relativní atomové hmotnosti 45 chemických prvků. Mezi dalšími prvky ident</w:t>
      </w:r>
      <w:r>
        <w:rPr>
          <w:rFonts w:ascii="Segoe UI Light" w:hAnsi="Segoe UI Light" w:cs="Segoe UI Light"/>
          <w:sz w:val="18"/>
          <w:szCs w:val="18"/>
        </w:rPr>
        <w:t>ifikoval křemík, selen, thorium a</w:t>
      </w:r>
      <w:r w:rsidRPr="00C44735">
        <w:rPr>
          <w:rFonts w:ascii="Segoe UI Light" w:hAnsi="Segoe UI Light" w:cs="Segoe UI Light"/>
          <w:sz w:val="18"/>
          <w:szCs w:val="18"/>
        </w:rPr>
        <w:t xml:space="preserve"> cer. Jeho symbolika se používá v chemii dodnes.</w:t>
      </w:r>
    </w:p>
    <w:p w:rsidR="00C44735" w:rsidRPr="00C44735" w:rsidRDefault="00C44735" w:rsidP="00C44735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</w:p>
    <w:p w:rsidR="00C44735" w:rsidRPr="00AE167E" w:rsidRDefault="00C44735" w:rsidP="00C44735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C44735">
        <w:rPr>
          <w:rFonts w:ascii="Segoe UI Light" w:hAnsi="Segoe UI Light" w:cs="Segoe UI Light"/>
          <w:sz w:val="18"/>
          <w:szCs w:val="18"/>
        </w:rPr>
        <w:t xml:space="preserve">Mimo jiné se také </w:t>
      </w:r>
      <w:proofErr w:type="spellStart"/>
      <w:r w:rsidRPr="00C44735">
        <w:rPr>
          <w:rFonts w:ascii="Segoe UI Light" w:hAnsi="Segoe UI Light" w:cs="Segoe UI Light"/>
          <w:sz w:val="18"/>
          <w:szCs w:val="18"/>
        </w:rPr>
        <w:t>Berzelius</w:t>
      </w:r>
      <w:proofErr w:type="spellEnd"/>
      <w:r>
        <w:rPr>
          <w:rFonts w:ascii="Segoe UI Light" w:hAnsi="Segoe UI Light" w:cs="Segoe UI Light"/>
          <w:sz w:val="18"/>
          <w:szCs w:val="18"/>
        </w:rPr>
        <w:t>,</w:t>
      </w:r>
      <w:r w:rsidRPr="00C44735">
        <w:rPr>
          <w:rFonts w:ascii="Segoe UI Light" w:hAnsi="Segoe UI Light" w:cs="Segoe UI Light"/>
          <w:sz w:val="18"/>
          <w:szCs w:val="18"/>
        </w:rPr>
        <w:t xml:space="preserve"> jako několikanásobný host z</w:t>
      </w:r>
      <w:r w:rsidRPr="00C44735">
        <w:rPr>
          <w:rFonts w:ascii="Segoe UI Light" w:hAnsi="Segoe UI Light" w:cs="Segoe UI Light"/>
          <w:sz w:val="18"/>
          <w:szCs w:val="18"/>
        </w:rPr>
        <w:t>á</w:t>
      </w:r>
      <w:r w:rsidRPr="00C44735">
        <w:rPr>
          <w:rFonts w:ascii="Segoe UI Light" w:hAnsi="Segoe UI Light" w:cs="Segoe UI Light"/>
          <w:sz w:val="18"/>
          <w:szCs w:val="18"/>
        </w:rPr>
        <w:t xml:space="preserve">padočeských lázní, kde mimo jiné poznal Goetha a jiné učence, podílel spolu s Kašparem ze Šternberka na podzemní štole vykopané do Komorní hůrky v rámci ukončení sporu mezi </w:t>
      </w:r>
      <w:proofErr w:type="spellStart"/>
      <w:r w:rsidRPr="00C44735">
        <w:rPr>
          <w:rFonts w:ascii="Segoe UI Light" w:hAnsi="Segoe UI Light" w:cs="Segoe UI Light"/>
          <w:sz w:val="18"/>
          <w:szCs w:val="18"/>
        </w:rPr>
        <w:t>neptunisty</w:t>
      </w:r>
      <w:proofErr w:type="spellEnd"/>
      <w:r w:rsidRPr="00C44735">
        <w:rPr>
          <w:rFonts w:ascii="Segoe UI Light" w:hAnsi="Segoe UI Light" w:cs="Segoe UI Light"/>
          <w:sz w:val="18"/>
          <w:szCs w:val="18"/>
        </w:rPr>
        <w:t xml:space="preserve"> a </w:t>
      </w:r>
      <w:proofErr w:type="spellStart"/>
      <w:r w:rsidRPr="00C44735">
        <w:rPr>
          <w:rFonts w:ascii="Segoe UI Light" w:hAnsi="Segoe UI Light" w:cs="Segoe UI Light"/>
          <w:sz w:val="18"/>
          <w:szCs w:val="18"/>
        </w:rPr>
        <w:t>pl</w:t>
      </w:r>
      <w:r w:rsidRPr="00C44735">
        <w:rPr>
          <w:rFonts w:ascii="Segoe UI Light" w:hAnsi="Segoe UI Light" w:cs="Segoe UI Light"/>
          <w:sz w:val="18"/>
          <w:szCs w:val="18"/>
        </w:rPr>
        <w:t>u</w:t>
      </w:r>
      <w:r w:rsidRPr="00C44735">
        <w:rPr>
          <w:rFonts w:ascii="Segoe UI Light" w:hAnsi="Segoe UI Light" w:cs="Segoe UI Light"/>
          <w:sz w:val="18"/>
          <w:szCs w:val="18"/>
        </w:rPr>
        <w:t>tonisty</w:t>
      </w:r>
      <w:proofErr w:type="spellEnd"/>
      <w:r w:rsidRPr="00C44735">
        <w:rPr>
          <w:rFonts w:ascii="Segoe UI Light" w:hAnsi="Segoe UI Light" w:cs="Segoe UI Light"/>
          <w:sz w:val="18"/>
          <w:szCs w:val="18"/>
        </w:rPr>
        <w:t xml:space="preserve"> ohledně původu hornin, ze kterých Komorní hůrka sestává.</w:t>
      </w:r>
    </w:p>
    <w:p w:rsidR="00AE167E" w:rsidRDefault="00AE167E" w:rsidP="007B3C1B">
      <w:pPr>
        <w:suppressAutoHyphens/>
        <w:spacing w:after="0"/>
        <w:contextualSpacing/>
        <w:rPr>
          <w:rFonts w:ascii="Trebuchet MS" w:hAnsi="Trebuchet MS"/>
          <w:sz w:val="18"/>
          <w:szCs w:val="18"/>
        </w:rPr>
      </w:pPr>
    </w:p>
    <w:p w:rsidR="00C44735" w:rsidRDefault="00C44735" w:rsidP="007B3C1B">
      <w:pPr>
        <w:suppressAutoHyphens/>
        <w:spacing w:after="0"/>
        <w:contextualSpacing/>
        <w:rPr>
          <w:rFonts w:ascii="Trebuchet MS" w:hAnsi="Trebuchet MS"/>
          <w:sz w:val="18"/>
          <w:szCs w:val="18"/>
        </w:rPr>
      </w:pPr>
    </w:p>
    <w:p w:rsidR="00C44735" w:rsidRDefault="00C44735" w:rsidP="007B3C1B">
      <w:pPr>
        <w:suppressAutoHyphens/>
        <w:spacing w:after="0"/>
        <w:contextualSpacing/>
        <w:rPr>
          <w:rFonts w:ascii="Trebuchet MS" w:hAnsi="Trebuchet MS"/>
          <w:sz w:val="18"/>
          <w:szCs w:val="18"/>
        </w:rPr>
      </w:pPr>
    </w:p>
    <w:p w:rsidR="00C44735" w:rsidRDefault="00C44735" w:rsidP="007B3C1B">
      <w:pPr>
        <w:suppressAutoHyphens/>
        <w:spacing w:after="0"/>
        <w:contextualSpacing/>
        <w:rPr>
          <w:rFonts w:ascii="Trebuchet MS" w:hAnsi="Trebuchet MS"/>
          <w:sz w:val="18"/>
          <w:szCs w:val="18"/>
        </w:rPr>
      </w:pPr>
    </w:p>
    <w:p w:rsidR="00AE167E" w:rsidRDefault="00AE167E" w:rsidP="007B3C1B">
      <w:pPr>
        <w:suppressAutoHyphens/>
        <w:spacing w:after="0"/>
        <w:contextualSpacing/>
        <w:rPr>
          <w:rFonts w:ascii="Trebuchet MS" w:hAnsi="Trebuchet MS"/>
          <w:sz w:val="18"/>
          <w:szCs w:val="18"/>
        </w:rPr>
      </w:pPr>
    </w:p>
    <w:p w:rsidR="008E5163" w:rsidRDefault="0081642D" w:rsidP="005D3EDC">
      <w:pPr>
        <w:suppressAutoHyphens/>
        <w:spacing w:after="0"/>
        <w:ind w:left="284"/>
        <w:contextualSpacing/>
        <w:rPr>
          <w:rFonts w:ascii="Trebuchet MS" w:hAnsi="Trebuchet MS"/>
          <w:b/>
          <w:sz w:val="18"/>
          <w:szCs w:val="18"/>
        </w:rPr>
      </w:pPr>
      <w:r w:rsidRPr="00F115CC">
        <w:rPr>
          <w:rFonts w:ascii="Trebuchet MS" w:hAnsi="Trebuchet MS"/>
          <w:b/>
          <w:sz w:val="18"/>
          <w:szCs w:val="18"/>
        </w:rPr>
        <w:t>Zdroj</w:t>
      </w:r>
      <w:r w:rsidR="005D3EDC" w:rsidRPr="00F115CC">
        <w:rPr>
          <w:rFonts w:ascii="Trebuchet MS" w:hAnsi="Trebuchet MS"/>
          <w:b/>
          <w:sz w:val="18"/>
          <w:szCs w:val="18"/>
        </w:rPr>
        <w:t xml:space="preserve"> </w:t>
      </w:r>
      <w:r w:rsidRPr="00F115CC">
        <w:rPr>
          <w:rFonts w:ascii="Trebuchet MS" w:hAnsi="Trebuchet MS"/>
          <w:b/>
          <w:sz w:val="18"/>
          <w:szCs w:val="18"/>
        </w:rPr>
        <w:t>fotografie:</w:t>
      </w:r>
    </w:p>
    <w:p w:rsidR="005D3EDC" w:rsidRDefault="008E5163" w:rsidP="005D3EDC">
      <w:pPr>
        <w:suppressAutoHyphens/>
        <w:spacing w:after="0"/>
        <w:ind w:left="284"/>
        <w:contextualSpacing/>
      </w:pPr>
      <w:hyperlink r:id="rId11" w:history="1">
        <w:r w:rsidRPr="007002B3">
          <w:rPr>
            <w:rStyle w:val="Hypertextovodkaz"/>
          </w:rPr>
          <w:t>https://commons.wikimedia.org/wiki/Category:J%C3%B6ns_Jacob_Berzelius</w:t>
        </w:r>
      </w:hyperlink>
    </w:p>
    <w:p w:rsidR="008E5163" w:rsidRDefault="008E5163" w:rsidP="005D3EDC">
      <w:pPr>
        <w:suppressAutoHyphens/>
        <w:spacing w:after="0"/>
        <w:ind w:left="284"/>
        <w:contextualSpacing/>
        <w:rPr>
          <w:rFonts w:ascii="Trebuchet MS" w:hAnsi="Trebuchet MS"/>
          <w:sz w:val="18"/>
          <w:szCs w:val="18"/>
        </w:rPr>
      </w:pPr>
    </w:p>
    <w:p w:rsidR="005D3EDC" w:rsidRPr="00F115CC" w:rsidRDefault="005D3EDC" w:rsidP="005D3EDC">
      <w:pPr>
        <w:suppressAutoHyphens/>
        <w:spacing w:after="0"/>
        <w:ind w:left="284"/>
        <w:contextualSpacing/>
        <w:rPr>
          <w:rFonts w:ascii="Trebuchet MS" w:hAnsi="Trebuchet MS"/>
          <w:b/>
          <w:sz w:val="18"/>
          <w:szCs w:val="18"/>
        </w:rPr>
      </w:pPr>
      <w:r w:rsidRPr="00F115CC">
        <w:rPr>
          <w:rFonts w:ascii="Trebuchet MS" w:hAnsi="Trebuchet MS"/>
          <w:b/>
          <w:sz w:val="18"/>
          <w:szCs w:val="18"/>
        </w:rPr>
        <w:t>Zdroje a odkazy:</w:t>
      </w:r>
    </w:p>
    <w:p w:rsidR="00B77389" w:rsidRDefault="005D3EDC" w:rsidP="00C4403A">
      <w:pPr>
        <w:pStyle w:val="Odstavecseseznamem"/>
        <w:numPr>
          <w:ilvl w:val="0"/>
          <w:numId w:val="2"/>
        </w:numPr>
        <w:suppressAutoHyphens/>
        <w:spacing w:after="0"/>
        <w:rPr>
          <w:rFonts w:ascii="Trebuchet MS" w:hAnsi="Trebuchet MS"/>
          <w:sz w:val="18"/>
          <w:szCs w:val="18"/>
        </w:rPr>
      </w:pPr>
      <w:r w:rsidRPr="005D3EDC">
        <w:rPr>
          <w:rFonts w:ascii="Trebuchet MS" w:hAnsi="Trebuchet MS"/>
          <w:sz w:val="18"/>
          <w:szCs w:val="18"/>
        </w:rPr>
        <w:t>Dr. Ladislav Fuks: Zámek Kynžvart – historie a přítomnost; krajské nakladatelství v Karlových Varech 1958</w:t>
      </w:r>
    </w:p>
    <w:p w:rsidR="00F115CC" w:rsidRPr="008E5163" w:rsidRDefault="008E5163" w:rsidP="008E5163">
      <w:pPr>
        <w:pStyle w:val="Odstavecseseznamem"/>
        <w:numPr>
          <w:ilvl w:val="0"/>
          <w:numId w:val="2"/>
        </w:numPr>
        <w:suppressAutoHyphens/>
        <w:spacing w:after="0"/>
        <w:rPr>
          <w:rFonts w:ascii="Trebuchet MS" w:hAnsi="Trebuchet MS"/>
          <w:sz w:val="18"/>
          <w:szCs w:val="18"/>
        </w:rPr>
      </w:pPr>
      <w:hyperlink r:id="rId12" w:history="1">
        <w:r w:rsidRPr="007002B3">
          <w:rPr>
            <w:rStyle w:val="Hypertextovodkaz"/>
            <w:rFonts w:ascii="Trebuchet MS" w:hAnsi="Trebuchet MS"/>
            <w:sz w:val="18"/>
            <w:szCs w:val="18"/>
          </w:rPr>
          <w:t>https://cs.wikipedia.org/wiki/J%C3%B6ns_Jacob_Berzelius</w:t>
        </w:r>
      </w:hyperlink>
      <w:r>
        <w:rPr>
          <w:rFonts w:ascii="Trebuchet MS" w:hAnsi="Trebuchet MS"/>
          <w:sz w:val="18"/>
          <w:szCs w:val="18"/>
        </w:rPr>
        <w:t xml:space="preserve"> </w:t>
      </w:r>
    </w:p>
    <w:p w:rsidR="00BB6A9D" w:rsidRDefault="00BB6A9D" w:rsidP="00BB6A9D">
      <w:pPr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BB6A9D" w:rsidRDefault="00BB6A9D" w:rsidP="00BB6A9D">
      <w:pPr>
        <w:spacing w:after="0" w:line="240" w:lineRule="auto"/>
        <w:ind w:left="284"/>
        <w:contextualSpacing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t xml:space="preserve">Bc. Štefan </w:t>
      </w:r>
      <w:proofErr w:type="spellStart"/>
      <w:r>
        <w:rPr>
          <w:rFonts w:ascii="Trebuchet MS" w:hAnsi="Trebuchet MS"/>
          <w:b/>
          <w:sz w:val="18"/>
          <w:szCs w:val="18"/>
        </w:rPr>
        <w:t>Brštiak</w:t>
      </w:r>
      <w:proofErr w:type="spellEnd"/>
      <w:r>
        <w:rPr>
          <w:rFonts w:ascii="Trebuchet MS" w:hAnsi="Trebuchet MS"/>
          <w:sz w:val="18"/>
          <w:szCs w:val="18"/>
        </w:rPr>
        <w:t xml:space="preserve">, referent pro veřejnost zámku Kynžvart, tel.: </w:t>
      </w:r>
      <w:r w:rsidRPr="001338BA">
        <w:rPr>
          <w:rFonts w:ascii="Trebuchet MS" w:hAnsi="Trebuchet MS"/>
          <w:sz w:val="18"/>
          <w:szCs w:val="18"/>
        </w:rPr>
        <w:t>773 776 631</w:t>
      </w:r>
      <w:r>
        <w:rPr>
          <w:rFonts w:ascii="Trebuchet MS" w:hAnsi="Trebuchet MS"/>
          <w:sz w:val="18"/>
          <w:szCs w:val="18"/>
        </w:rPr>
        <w:t>, e-mail: brstiak.stefan@npu.cz</w:t>
      </w:r>
    </w:p>
    <w:p w:rsidR="00BB6A9D" w:rsidRDefault="00BB6A9D" w:rsidP="00BB6A9D">
      <w:pPr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Více informací o zámku a jeho provozu: www.zamek-kynzvart.cz</w:t>
      </w:r>
    </w:p>
    <w:p w:rsidR="00BB6A9D" w:rsidRPr="00BB6A9D" w:rsidRDefault="00BB6A9D" w:rsidP="00BB6A9D">
      <w:pPr>
        <w:suppressAutoHyphens/>
        <w:spacing w:after="0"/>
        <w:rPr>
          <w:rFonts w:ascii="Trebuchet MS" w:hAnsi="Trebuchet MS"/>
          <w:sz w:val="18"/>
          <w:szCs w:val="18"/>
        </w:rPr>
      </w:pPr>
    </w:p>
    <w:p w:rsidR="004A2C5C" w:rsidRDefault="004A2C5C" w:rsidP="000E2D0F">
      <w:pPr>
        <w:suppressAutoHyphens/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sz w:val="18"/>
          <w:szCs w:val="18"/>
        </w:rPr>
        <w:lastRenderedPageBreak/>
        <w:t>Zámek Kynžvart</w:t>
      </w:r>
      <w:r>
        <w:rPr>
          <w:rFonts w:ascii="Trebuchet MS" w:hAnsi="Trebuchet MS"/>
          <w:sz w:val="18"/>
          <w:szCs w:val="18"/>
        </w:rPr>
        <w:t xml:space="preserve"> patří mezi nejvýznamnější památky ve správě Národního památkového ústavu. Památkový areál patří se svými 245 hektary mezi největší v České repub</w:t>
      </w:r>
      <w:r w:rsidR="00973388">
        <w:rPr>
          <w:rFonts w:ascii="Trebuchet MS" w:hAnsi="Trebuchet MS"/>
          <w:sz w:val="18"/>
          <w:szCs w:val="18"/>
        </w:rPr>
        <w:t>lice. Je držitelem ceny Europa N</w:t>
      </w:r>
      <w:r>
        <w:rPr>
          <w:rFonts w:ascii="Trebuchet MS" w:hAnsi="Trebuchet MS"/>
          <w:sz w:val="18"/>
          <w:szCs w:val="18"/>
        </w:rPr>
        <w:t>ostra. Nesmírně cenné jsou dochované sbírky po šlechtických majitelích. Nejznámějším představitelem je kníže Klement Václav Lothar Metternich-</w:t>
      </w:r>
      <w:proofErr w:type="spellStart"/>
      <w:r>
        <w:rPr>
          <w:rFonts w:ascii="Trebuchet MS" w:hAnsi="Trebuchet MS"/>
          <w:sz w:val="18"/>
          <w:szCs w:val="18"/>
        </w:rPr>
        <w:t>Winneburg</w:t>
      </w:r>
      <w:proofErr w:type="spellEnd"/>
      <w:r>
        <w:rPr>
          <w:rFonts w:ascii="Trebuchet MS" w:hAnsi="Trebuchet MS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>
        <w:rPr>
          <w:rFonts w:ascii="Trebuchet MS" w:hAnsi="Trebuchet MS"/>
          <w:sz w:val="18"/>
          <w:szCs w:val="18"/>
        </w:rPr>
        <w:t>Canovy</w:t>
      </w:r>
      <w:proofErr w:type="spellEnd"/>
      <w:r>
        <w:rPr>
          <w:rFonts w:ascii="Trebuchet MS" w:hAnsi="Trebuchet MS"/>
          <w:sz w:val="18"/>
          <w:szCs w:val="18"/>
        </w:rPr>
        <w:t xml:space="preserve">, Bernarda </w:t>
      </w:r>
      <w:proofErr w:type="spellStart"/>
      <w:r>
        <w:rPr>
          <w:rFonts w:ascii="Trebuchet MS" w:hAnsi="Trebuchet MS"/>
          <w:sz w:val="18"/>
          <w:szCs w:val="18"/>
        </w:rPr>
        <w:t>Strigela</w:t>
      </w:r>
      <w:proofErr w:type="spellEnd"/>
      <w:r>
        <w:rPr>
          <w:rFonts w:ascii="Trebuchet MS" w:hAnsi="Trebuchet MS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sectPr w:rsidR="004A2C5C" w:rsidSect="00FB4925">
      <w:footerReference w:type="default" r:id="rId13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04A" w:rsidRDefault="00DF304A" w:rsidP="001306C8">
      <w:pPr>
        <w:spacing w:after="0" w:line="240" w:lineRule="auto"/>
      </w:pPr>
      <w:r>
        <w:separator/>
      </w:r>
    </w:p>
  </w:endnote>
  <w:endnote w:type="continuationSeparator" w:id="0">
    <w:p w:rsidR="00DF304A" w:rsidRDefault="00DF304A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</w:p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04A" w:rsidRDefault="00DF304A" w:rsidP="001306C8">
      <w:pPr>
        <w:spacing w:after="0" w:line="240" w:lineRule="auto"/>
      </w:pPr>
      <w:r>
        <w:separator/>
      </w:r>
    </w:p>
  </w:footnote>
  <w:footnote w:type="continuationSeparator" w:id="0">
    <w:p w:rsidR="00DF304A" w:rsidRDefault="00DF304A" w:rsidP="00130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3022D5"/>
    <w:multiLevelType w:val="hybridMultilevel"/>
    <w:tmpl w:val="FB047B7A"/>
    <w:lvl w:ilvl="0" w:tplc="4AEC9C2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757239E"/>
    <w:multiLevelType w:val="hybridMultilevel"/>
    <w:tmpl w:val="C012F768"/>
    <w:lvl w:ilvl="0" w:tplc="DAE07B0A">
      <w:numFmt w:val="bullet"/>
      <w:lvlText w:val=""/>
      <w:lvlJc w:val="left"/>
      <w:pPr>
        <w:ind w:left="644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8D"/>
    <w:rsid w:val="00006036"/>
    <w:rsid w:val="00030497"/>
    <w:rsid w:val="000358B7"/>
    <w:rsid w:val="0003734E"/>
    <w:rsid w:val="000545FD"/>
    <w:rsid w:val="0005619B"/>
    <w:rsid w:val="000A50CE"/>
    <w:rsid w:val="000B4C10"/>
    <w:rsid w:val="000C3D49"/>
    <w:rsid w:val="000E2D0F"/>
    <w:rsid w:val="000E7068"/>
    <w:rsid w:val="000F4702"/>
    <w:rsid w:val="001306C8"/>
    <w:rsid w:val="001338BA"/>
    <w:rsid w:val="001425CA"/>
    <w:rsid w:val="00142FEF"/>
    <w:rsid w:val="0015124E"/>
    <w:rsid w:val="00167B41"/>
    <w:rsid w:val="00181E29"/>
    <w:rsid w:val="001C1FA7"/>
    <w:rsid w:val="001C5E4D"/>
    <w:rsid w:val="001C76E2"/>
    <w:rsid w:val="0021045E"/>
    <w:rsid w:val="00243C2A"/>
    <w:rsid w:val="002539CB"/>
    <w:rsid w:val="00255E53"/>
    <w:rsid w:val="00273DC5"/>
    <w:rsid w:val="002C4ED0"/>
    <w:rsid w:val="00306A46"/>
    <w:rsid w:val="003401EF"/>
    <w:rsid w:val="00343256"/>
    <w:rsid w:val="003802B7"/>
    <w:rsid w:val="00385461"/>
    <w:rsid w:val="003E1B7E"/>
    <w:rsid w:val="00416D63"/>
    <w:rsid w:val="0049777E"/>
    <w:rsid w:val="004A2997"/>
    <w:rsid w:val="004A2C5C"/>
    <w:rsid w:val="004A3F47"/>
    <w:rsid w:val="004D57E7"/>
    <w:rsid w:val="0053501A"/>
    <w:rsid w:val="00551229"/>
    <w:rsid w:val="00554FFB"/>
    <w:rsid w:val="005A5A7A"/>
    <w:rsid w:val="005A7FC4"/>
    <w:rsid w:val="005B2917"/>
    <w:rsid w:val="005D3EDC"/>
    <w:rsid w:val="005E0553"/>
    <w:rsid w:val="005E574D"/>
    <w:rsid w:val="005F70FA"/>
    <w:rsid w:val="00625580"/>
    <w:rsid w:val="00630640"/>
    <w:rsid w:val="00642ECD"/>
    <w:rsid w:val="00645299"/>
    <w:rsid w:val="006457DB"/>
    <w:rsid w:val="00654690"/>
    <w:rsid w:val="00654E2C"/>
    <w:rsid w:val="00655828"/>
    <w:rsid w:val="006560BD"/>
    <w:rsid w:val="006621D9"/>
    <w:rsid w:val="0066326D"/>
    <w:rsid w:val="006A1A8B"/>
    <w:rsid w:val="006A75E0"/>
    <w:rsid w:val="006D49D5"/>
    <w:rsid w:val="006D4B26"/>
    <w:rsid w:val="006E2EDF"/>
    <w:rsid w:val="00704789"/>
    <w:rsid w:val="007053E7"/>
    <w:rsid w:val="00713F41"/>
    <w:rsid w:val="00727519"/>
    <w:rsid w:val="00735EF5"/>
    <w:rsid w:val="00747DD3"/>
    <w:rsid w:val="00762F01"/>
    <w:rsid w:val="0079152D"/>
    <w:rsid w:val="007B2820"/>
    <w:rsid w:val="007B3C1B"/>
    <w:rsid w:val="007F0B5E"/>
    <w:rsid w:val="008027A3"/>
    <w:rsid w:val="00803604"/>
    <w:rsid w:val="0080501C"/>
    <w:rsid w:val="0081642D"/>
    <w:rsid w:val="0089575C"/>
    <w:rsid w:val="008D1E60"/>
    <w:rsid w:val="008D72DB"/>
    <w:rsid w:val="008E5163"/>
    <w:rsid w:val="00923C99"/>
    <w:rsid w:val="009556AF"/>
    <w:rsid w:val="00973388"/>
    <w:rsid w:val="00974CFD"/>
    <w:rsid w:val="00992252"/>
    <w:rsid w:val="009960E1"/>
    <w:rsid w:val="009D5C9B"/>
    <w:rsid w:val="00A10CE6"/>
    <w:rsid w:val="00A31420"/>
    <w:rsid w:val="00A32B36"/>
    <w:rsid w:val="00A5320F"/>
    <w:rsid w:val="00A80641"/>
    <w:rsid w:val="00A84CF0"/>
    <w:rsid w:val="00A94771"/>
    <w:rsid w:val="00AC6C0F"/>
    <w:rsid w:val="00AC76AD"/>
    <w:rsid w:val="00AD19AE"/>
    <w:rsid w:val="00AD4F8D"/>
    <w:rsid w:val="00AE167E"/>
    <w:rsid w:val="00B20317"/>
    <w:rsid w:val="00B565DF"/>
    <w:rsid w:val="00B77389"/>
    <w:rsid w:val="00B82072"/>
    <w:rsid w:val="00B93915"/>
    <w:rsid w:val="00BA7B97"/>
    <w:rsid w:val="00BB5CB5"/>
    <w:rsid w:val="00BB6A9D"/>
    <w:rsid w:val="00BB79D1"/>
    <w:rsid w:val="00BC2290"/>
    <w:rsid w:val="00BC61CB"/>
    <w:rsid w:val="00BE62E7"/>
    <w:rsid w:val="00BF3AA7"/>
    <w:rsid w:val="00C4403A"/>
    <w:rsid w:val="00C44735"/>
    <w:rsid w:val="00C755E4"/>
    <w:rsid w:val="00C93968"/>
    <w:rsid w:val="00CC5030"/>
    <w:rsid w:val="00D30491"/>
    <w:rsid w:val="00D36009"/>
    <w:rsid w:val="00D6227D"/>
    <w:rsid w:val="00D832E4"/>
    <w:rsid w:val="00D90DE1"/>
    <w:rsid w:val="00DC76FA"/>
    <w:rsid w:val="00DD184A"/>
    <w:rsid w:val="00DD2C72"/>
    <w:rsid w:val="00DD39E2"/>
    <w:rsid w:val="00DF304A"/>
    <w:rsid w:val="00E02205"/>
    <w:rsid w:val="00E1151A"/>
    <w:rsid w:val="00E23D7B"/>
    <w:rsid w:val="00E35448"/>
    <w:rsid w:val="00E87005"/>
    <w:rsid w:val="00E87C52"/>
    <w:rsid w:val="00E90D2F"/>
    <w:rsid w:val="00EA0B4A"/>
    <w:rsid w:val="00EA722F"/>
    <w:rsid w:val="00EB4696"/>
    <w:rsid w:val="00ED47A5"/>
    <w:rsid w:val="00ED76AE"/>
    <w:rsid w:val="00EE34BC"/>
    <w:rsid w:val="00EF1E3A"/>
    <w:rsid w:val="00EF50A3"/>
    <w:rsid w:val="00EF6F2C"/>
    <w:rsid w:val="00F034A4"/>
    <w:rsid w:val="00F115CC"/>
    <w:rsid w:val="00F20231"/>
    <w:rsid w:val="00F378BF"/>
    <w:rsid w:val="00F92F38"/>
    <w:rsid w:val="00FB3F7D"/>
    <w:rsid w:val="00FB4925"/>
    <w:rsid w:val="00FB4E17"/>
    <w:rsid w:val="00FC2A21"/>
    <w:rsid w:val="00FC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D3E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D3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7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cs.wikipedia.org/wiki/J%C3%B6ns_Jacob_Berzeliu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ommons.wikimedia.org/wiki/Category:J%C3%B6ns_Jacob_Berzeliu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2</Pages>
  <Words>414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</dc:creator>
  <cp:lastModifiedBy>Kynžvart</cp:lastModifiedBy>
  <cp:revision>14</cp:revision>
  <cp:lastPrinted>2022-09-18T08:47:00Z</cp:lastPrinted>
  <dcterms:created xsi:type="dcterms:W3CDTF">2022-03-01T10:41:00Z</dcterms:created>
  <dcterms:modified xsi:type="dcterms:W3CDTF">2022-11-14T08:16:00Z</dcterms:modified>
</cp:coreProperties>
</file>